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B18B9" w14:textId="1E3A3DEA" w:rsidR="002333C4" w:rsidRDefault="00000000">
      <w:pPr>
        <w:pStyle w:val="Nadpis10"/>
        <w:keepNext/>
        <w:keepLines/>
      </w:pPr>
      <w:bookmarkStart w:id="0" w:name="bookmark0"/>
      <w:r>
        <w:t>POVĚŘENÍ</w:t>
      </w:r>
      <w:bookmarkEnd w:id="0"/>
    </w:p>
    <w:p w14:paraId="17407515" w14:textId="77777777" w:rsidR="002333C4" w:rsidRDefault="00000000">
      <w:pPr>
        <w:pStyle w:val="Zkladntext1"/>
        <w:spacing w:after="0" w:line="240" w:lineRule="auto"/>
        <w:ind w:left="2180"/>
        <w:jc w:val="both"/>
      </w:pPr>
      <w:r>
        <w:rPr>
          <w:lang w:val="en-US" w:eastAsia="en-US" w:bidi="en-US"/>
        </w:rPr>
        <w:t xml:space="preserve">Czech Republic </w:t>
      </w:r>
      <w:r>
        <w:t>a.s., se sídlem v Praze 4, Tomíčkova 2144/1, PSČ 148 00, IČ 64949681, (dále jen</w:t>
      </w:r>
    </w:p>
    <w:p w14:paraId="1ED8747B" w14:textId="3DD34365" w:rsidR="002333C4" w:rsidRDefault="004A1DE0">
      <w:pPr>
        <w:pStyle w:val="Zkladntext1"/>
        <w:spacing w:line="240" w:lineRule="auto"/>
      </w:pPr>
      <w:r>
        <w:rPr>
          <w:lang w:val="en-US" w:eastAsia="en-US" w:bidi="en-US"/>
        </w:rPr>
        <w:t>“</w:t>
      </w:r>
      <w:proofErr w:type="spellStart"/>
      <w:proofErr w:type="gramStart"/>
      <w:r w:rsidR="00000000">
        <w:rPr>
          <w:lang w:val="en-US" w:eastAsia="en-US" w:bidi="en-US"/>
        </w:rPr>
        <w:t>S</w:t>
      </w:r>
      <w:r>
        <w:rPr>
          <w:lang w:val="en-US" w:eastAsia="en-US" w:bidi="en-US"/>
        </w:rPr>
        <w:t>polečnost</w:t>
      </w:r>
      <w:proofErr w:type="spellEnd"/>
      <w:r w:rsidR="00000000">
        <w:rPr>
          <w:lang w:val="en-US" w:eastAsia="en-US" w:bidi="en-US"/>
        </w:rPr>
        <w:t>“</w:t>
      </w:r>
      <w:proofErr w:type="gramEnd"/>
      <w:r w:rsidR="00000000">
        <w:rPr>
          <w:lang w:val="en-US" w:eastAsia="en-US" w:bidi="en-US"/>
        </w:rPr>
        <w:t xml:space="preserve">) </w:t>
      </w:r>
      <w:r w:rsidR="00000000">
        <w:t>jednající prostřednictvím představenstva Společnosti tímto pověřuje níže uvedeného zaměstnance:</w:t>
      </w:r>
    </w:p>
    <w:p w14:paraId="70F961F4" w14:textId="01BFA975" w:rsidR="002333C4" w:rsidRDefault="004A1DE0">
      <w:pPr>
        <w:pStyle w:val="Zkladntext50"/>
      </w:pPr>
      <w:r w:rsidRPr="004A1DE0">
        <w:rPr>
          <w:highlight w:val="lightGray"/>
        </w:rPr>
        <w:t>..........................</w:t>
      </w:r>
    </w:p>
    <w:p w14:paraId="07FB5D94" w14:textId="77777777" w:rsidR="002333C4" w:rsidRDefault="00000000">
      <w:pPr>
        <w:pStyle w:val="Zkladntext1"/>
        <w:ind w:firstLine="480"/>
        <w:jc w:val="both"/>
      </w:pPr>
      <w:r>
        <w:t>aby za Společnost vykonával veškeré právní jednání:</w:t>
      </w:r>
    </w:p>
    <w:p w14:paraId="5141BD7F" w14:textId="77777777" w:rsidR="002333C4" w:rsidRDefault="00000000">
      <w:pPr>
        <w:pStyle w:val="Zkladntext1"/>
        <w:numPr>
          <w:ilvl w:val="0"/>
          <w:numId w:val="1"/>
        </w:numPr>
        <w:tabs>
          <w:tab w:val="left" w:pos="764"/>
        </w:tabs>
        <w:spacing w:line="324" w:lineRule="auto"/>
        <w:ind w:left="740" w:hanging="260"/>
        <w:jc w:val="both"/>
      </w:pPr>
      <w:r>
        <w:t>které souvisí se smlouvami o poskytování služeb elektronických komunikací služeb a o prodeji komunikačního zařízení a jejich příslušenství firemním zákazníkům a se smlouvami o zprostředkování anebo spolupráci při uzavírání uvedených smluv; zejména se jedná o uzavírání, změny a ukončování takových smluv,</w:t>
      </w:r>
    </w:p>
    <w:p w14:paraId="620F9CF5" w14:textId="77777777" w:rsidR="002333C4" w:rsidRDefault="00000000">
      <w:pPr>
        <w:pStyle w:val="Zkladntext1"/>
        <w:numPr>
          <w:ilvl w:val="0"/>
          <w:numId w:val="1"/>
        </w:numPr>
        <w:tabs>
          <w:tab w:val="left" w:pos="764"/>
        </w:tabs>
        <w:spacing w:line="331" w:lineRule="auto"/>
        <w:ind w:left="740" w:hanging="260"/>
        <w:jc w:val="both"/>
      </w:pPr>
      <w:r>
        <w:t xml:space="preserve">které souvisí se smlouvami, které upravují komplexní řešení </w:t>
      </w:r>
      <w:proofErr w:type="spellStart"/>
      <w:r>
        <w:t>ProfiNet</w:t>
      </w:r>
      <w:proofErr w:type="spellEnd"/>
      <w:r>
        <w:t>, prodej jakýchkoli nehlasových služeb a služeb s přidanou hodnotou; zejména se jedná o uzavírání, změny a ukončování takových smluv,</w:t>
      </w:r>
    </w:p>
    <w:p w14:paraId="0C054B75" w14:textId="77777777" w:rsidR="002333C4" w:rsidRDefault="00000000">
      <w:pPr>
        <w:pStyle w:val="Zkladntext1"/>
        <w:numPr>
          <w:ilvl w:val="0"/>
          <w:numId w:val="1"/>
        </w:numPr>
        <w:tabs>
          <w:tab w:val="left" w:pos="764"/>
        </w:tabs>
        <w:spacing w:line="331" w:lineRule="auto"/>
        <w:ind w:left="740" w:hanging="260"/>
        <w:jc w:val="both"/>
      </w:pPr>
      <w:r>
        <w:t>které souvisí se smlouvami o poskytování ICT řešení, jež upravují podmínky pronájmu komunikačních zařízení a souvisejícího vybavení vč. požadované softwarové podpory; zejména se jedná o uzavírání, změny a ukončování takových smluv,</w:t>
      </w:r>
    </w:p>
    <w:p w14:paraId="422C82EC" w14:textId="77777777" w:rsidR="002333C4" w:rsidRDefault="00000000">
      <w:pPr>
        <w:pStyle w:val="Zkladntext1"/>
        <w:numPr>
          <w:ilvl w:val="0"/>
          <w:numId w:val="1"/>
        </w:numPr>
        <w:tabs>
          <w:tab w:val="left" w:pos="764"/>
        </w:tabs>
        <w:spacing w:line="331" w:lineRule="auto"/>
        <w:ind w:left="740" w:hanging="260"/>
        <w:jc w:val="both"/>
      </w:pPr>
      <w:r>
        <w:t>podle zákona o veřejných zakázkách, to znamená, aby podával nabídky a prováděl veškeré právní úkony ve veřejných zakázkách a výběrových řízeních, zejména svým čestným prohlášením prokazoval základní i další kvalifikační předpoklady pro plnění veřejné zakázky.</w:t>
      </w:r>
    </w:p>
    <w:p w14:paraId="40A77326" w14:textId="77777777" w:rsidR="002333C4" w:rsidRDefault="00000000">
      <w:pPr>
        <w:pStyle w:val="Zkladntext1"/>
        <w:numPr>
          <w:ilvl w:val="0"/>
          <w:numId w:val="1"/>
        </w:numPr>
        <w:tabs>
          <w:tab w:val="left" w:pos="764"/>
        </w:tabs>
        <w:ind w:left="740" w:hanging="260"/>
        <w:jc w:val="both"/>
      </w:pPr>
      <w:r>
        <w:t>právně jednal ve správním řízení ve smyslu § 30 odst. 1 zák. č. 500/2004 Sb. správního řádu ve spojení s § 21 odst. 1 písm. b) zák. č. 99/1963 Sb. občanského soudního řádu ve věci přezkoumání úkonů zadavatele učiněných při zadávání veřejné zakázky vedeném u Úřadu na ochranu hospodářské soutěže. Pověřený zaměstnanec je oprávněn zejména podepsat a podat návrh na zahájení řízení a činit veškeré úkony v průběhu celého řízení včetně podání opravných prostředků. Pověřený zaměstnanec je takto oprávněn jednat za Společnost ve všech řízeních ve věci přezkoumání úkonů zadavatele učiněných při zadávání veřejné zakázky.</w:t>
      </w:r>
    </w:p>
    <w:p w14:paraId="72F9435B" w14:textId="77777777" w:rsidR="002333C4" w:rsidRDefault="00000000">
      <w:pPr>
        <w:pStyle w:val="Zkladntext1"/>
        <w:ind w:left="480"/>
        <w:jc w:val="both"/>
      </w:pPr>
      <w:r>
        <w:t>Toto pověření je dále uděleno mj. i v rozsahu práv a povinností podle občanského zákoníku, zákona o veřejných zakázkách, občanského soudního řádu, správního řádu, trestního zákona a dle všech předpisů týkajících se činností Společnosti dle jejího předmětu podnikání zúžené na práva a povinnosti týkající se veřejných zakázek.</w:t>
      </w:r>
    </w:p>
    <w:p w14:paraId="640E29B1" w14:textId="77777777" w:rsidR="004A1DE0" w:rsidRDefault="00000000" w:rsidP="004A1DE0">
      <w:pPr>
        <w:pStyle w:val="Zkladntext1"/>
        <w:ind w:left="480"/>
        <w:jc w:val="both"/>
      </w:pPr>
      <w:r>
        <w:t>Pověřený zaměstnanec v takto vymezeném rozsahu a po dobu pracovního poměru ve společnosti jedná jménem společnosti samostatně a je oprávněn v uvedeném rozsahu podepisovat příslušné písemnosti. Pověřený zaměstnanec není oprávněn zmocnit ani jinak pověřit jinou osobu, aby místo něho jednala za Společnost, s výjimkou oprávnění ke zmocnění zaměstnanců Společnosti, aby místo pověřeného zaměstnance zastupovali Společnost při otevírání obálek, prohlídce místa plnění, nebo při ústním vysvětlení nabídky, při nahlížení do zprávy hodnotící komise a pořizování její kopie a při jednání o nabídce v zákonem umožněných případech v termínech stanovených zadavateli veřejných zakázek v jednotlivých výběrových řízeních. Pověřený zaměstnanec dále není oprávněn jakýkoli majetek Společnosti převádět či zatěžovat právy třetích osob.</w:t>
      </w:r>
    </w:p>
    <w:p w14:paraId="2F98DFE1" w14:textId="566FFA72" w:rsidR="002333C4" w:rsidRDefault="00000000" w:rsidP="004A1DE0">
      <w:pPr>
        <w:pStyle w:val="Zkladntext1"/>
        <w:ind w:left="480"/>
        <w:jc w:val="both"/>
      </w:pPr>
      <w:r>
        <w:t>Podepisování pověřeného zaměstnance se děje tak, že k napsané nebo vytištěné obchodní firmě společnosti či otisku razítka společnosti připojí pověřený zaměstnanec svůj podpis.</w:t>
      </w:r>
      <w:r>
        <w:tab/>
      </w:r>
    </w:p>
    <w:p w14:paraId="16D19734" w14:textId="41B97ED0" w:rsidR="002333C4" w:rsidRDefault="002333C4">
      <w:pPr>
        <w:framePr w:w="2650" w:h="1138" w:hSpace="230" w:vSpace="551" w:wrap="notBeside" w:vAnchor="text" w:hAnchor="text" w:y="1"/>
        <w:rPr>
          <w:sz w:val="2"/>
          <w:szCs w:val="2"/>
        </w:rPr>
      </w:pPr>
    </w:p>
    <w:p w14:paraId="01A25EEA" w14:textId="77777777" w:rsidR="002333C4" w:rsidRDefault="00000000">
      <w:pPr>
        <w:spacing w:line="1" w:lineRule="exact"/>
      </w:pPr>
      <w:r>
        <w:rPr>
          <w:noProof/>
        </w:rPr>
        <mc:AlternateContent>
          <mc:Choice Requires="wps">
            <w:drawing>
              <wp:anchor distT="0" distB="0" distL="0" distR="5148580" simplePos="0" relativeHeight="125829378" behindDoc="0" locked="0" layoutInCell="1" allowOverlap="1" wp14:anchorId="5B4E2EDF" wp14:editId="616917B2">
                <wp:simplePos x="0" y="0"/>
                <wp:positionH relativeFrom="column">
                  <wp:posOffset>248920</wp:posOffset>
                </wp:positionH>
                <wp:positionV relativeFrom="paragraph">
                  <wp:posOffset>31750</wp:posOffset>
                </wp:positionV>
                <wp:extent cx="1323340" cy="157480"/>
                <wp:effectExtent l="0" t="0" r="0" b="0"/>
                <wp:wrapTopAndBottom/>
                <wp:docPr id="4" name="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340" cy="157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622EBD7" w14:textId="77777777" w:rsidR="002333C4" w:rsidRDefault="00000000">
                            <w:pPr>
                              <w:pStyle w:val="Titulekobrzku0"/>
                              <w:spacing w:line="240" w:lineRule="auto"/>
                            </w:pPr>
                            <w:r>
                              <w:t>v Praze, dne 30.11.2017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5B4E2EDF" id="_x0000_t202" coordsize="21600,21600" o:spt="202" path="m,l,21600r21600,l21600,xe">
                <v:stroke joinstyle="miter"/>
                <v:path gradientshapeok="t" o:connecttype="rect"/>
              </v:shapetype>
              <v:shape id="Shape 4" o:spid="_x0000_s1026" type="#_x0000_t202" style="position:absolute;margin-left:19.6pt;margin-top:2.5pt;width:104.2pt;height:12.4pt;z-index:125829378;visibility:visible;mso-wrap-style:square;mso-wrap-distance-left:0;mso-wrap-distance-top:0;mso-wrap-distance-right:405.4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" filled="f" stroked="f">
                <v:textbox inset="0,0,0,0">
                  <w:txbxContent>
                    <w:p w14:paraId="7622EBD7" w14:textId="77777777" w:rsidR="002333C4" w:rsidRDefault="00000000">
                      <w:pPr>
                        <w:pStyle w:val="Titulekobrzku0"/>
                        <w:spacing w:line="240" w:lineRule="auto"/>
                      </w:pPr>
                      <w:r>
                        <w:t>v Praze, dne 30.11.2017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4899025" simplePos="0" relativeHeight="125829380" behindDoc="0" locked="0" layoutInCell="1" allowOverlap="1" wp14:anchorId="17BEFD14" wp14:editId="14FFB3F2">
                <wp:simplePos x="0" y="0"/>
                <wp:positionH relativeFrom="column">
                  <wp:posOffset>255905</wp:posOffset>
                </wp:positionH>
                <wp:positionV relativeFrom="paragraph">
                  <wp:posOffset>706120</wp:posOffset>
                </wp:positionV>
                <wp:extent cx="1572895" cy="365760"/>
                <wp:effectExtent l="0" t="0" r="0" b="0"/>
                <wp:wrapTopAndBottom/>
                <wp:docPr id="6" name="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2895" cy="3657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D35B53E" w14:textId="208FCE20" w:rsidR="002333C4" w:rsidRDefault="00000000">
                            <w:pPr>
                              <w:pStyle w:val="Titulekobrzku0"/>
                              <w:spacing w:line="326" w:lineRule="auto"/>
                            </w:pPr>
                            <w:r>
                              <w:t xml:space="preserve"> místopředseda představenstva</w:t>
                            </w:r>
                          </w:p>
                          <w:p w14:paraId="47E35F97" w14:textId="360AC68E" w:rsidR="004A1DE0" w:rsidRDefault="004A1DE0">
                            <w:pPr>
                              <w:pStyle w:val="Titulekobrzku0"/>
                              <w:spacing w:line="326" w:lineRule="auto"/>
                            </w:pPr>
                            <w:r>
                              <w:t>člen představenstva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7BEFD14" id="Shape 6" o:spid="_x0000_s1027" type="#_x0000_t202" style="position:absolute;margin-left:20.15pt;margin-top:55.6pt;width:123.85pt;height:28.8pt;z-index:125829380;visibility:visible;mso-wrap-style:square;mso-wrap-distance-left:0;mso-wrap-distance-top:0;mso-wrap-distance-right:385.7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" filled="f" stroked="f">
                <v:textbox inset="0,0,0,0">
                  <w:txbxContent>
                    <w:p w14:paraId="0D35B53E" w14:textId="208FCE20" w:rsidR="002333C4" w:rsidRDefault="00000000">
                      <w:pPr>
                        <w:pStyle w:val="Titulekobrzku0"/>
                        <w:spacing w:line="326" w:lineRule="auto"/>
                      </w:pPr>
                      <w:r>
                        <w:t xml:space="preserve"> místopředseda představenstva</w:t>
                      </w:r>
                    </w:p>
                    <w:p w14:paraId="47E35F97" w14:textId="360AC68E" w:rsidR="004A1DE0" w:rsidRDefault="004A1DE0">
                      <w:pPr>
                        <w:pStyle w:val="Titulekobrzku0"/>
                        <w:spacing w:line="326" w:lineRule="auto"/>
                      </w:pPr>
                      <w:r>
                        <w:t>člen představenstva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D1FF340" w14:textId="77777777" w:rsidR="002333C4" w:rsidRDefault="00000000">
      <w:pPr>
        <w:pStyle w:val="Zkladntext1"/>
        <w:spacing w:after="280" w:line="240" w:lineRule="auto"/>
        <w:ind w:firstLine="480"/>
      </w:pPr>
      <w:r>
        <w:t>Toto pověření přijímám:</w:t>
      </w:r>
    </w:p>
    <w:p w14:paraId="5DC3B996" w14:textId="43956A94" w:rsidR="002333C4" w:rsidRDefault="004A1DE0">
      <w:pPr>
        <w:pStyle w:val="Zkladntext1"/>
        <w:spacing w:after="540" w:line="240" w:lineRule="auto"/>
        <w:ind w:left="5580"/>
      </w:pPr>
      <w:r w:rsidRPr="004A1DE0">
        <w:rPr>
          <w:highlight w:val="lightGray"/>
        </w:rPr>
        <w:t>...................................</w:t>
      </w:r>
    </w:p>
    <w:p w14:paraId="38B3A4E8" w14:textId="77777777" w:rsidR="002333C4" w:rsidRDefault="00000000">
      <w:pPr>
        <w:pStyle w:val="Zkladntext40"/>
        <w:jc w:val="both"/>
      </w:pPr>
      <w:r>
        <w:t xml:space="preserve">T-Mobile </w:t>
      </w:r>
      <w:r>
        <w:rPr>
          <w:lang w:val="en-US" w:eastAsia="en-US" w:bidi="en-US"/>
        </w:rPr>
        <w:t xml:space="preserve">Czech Republic </w:t>
      </w:r>
      <w:r>
        <w:t xml:space="preserve">a.s., Tomíčkova 2144/1,148 00 Praha 4, </w:t>
      </w:r>
      <w:r>
        <w:rPr>
          <w:lang w:val="en-US" w:eastAsia="en-US" w:bidi="en-US"/>
        </w:rPr>
        <w:t xml:space="preserve">Czech Republic, </w:t>
      </w:r>
      <w:r>
        <w:t xml:space="preserve">IČ: 64949681, DIČ: CZ64949681, Zapsaná </w:t>
      </w:r>
      <w:r>
        <w:rPr>
          <w:lang w:val="en-US" w:eastAsia="en-US" w:bidi="en-US"/>
        </w:rPr>
        <w:t xml:space="preserve">do OR </w:t>
      </w:r>
      <w:r>
        <w:t>u Městského soudu v Praze, B.3787</w:t>
      </w:r>
      <w:r>
        <w:br w:type="page"/>
      </w:r>
    </w:p>
    <w:p w14:paraId="5ECA23F5" w14:textId="77777777" w:rsidR="002333C4" w:rsidRDefault="00000000">
      <w:pPr>
        <w:pStyle w:val="Nadpis20"/>
        <w:keepNext/>
        <w:keepLines/>
        <w:spacing w:after="0"/>
        <w:ind w:left="3080"/>
      </w:pPr>
      <w:bookmarkStart w:id="1" w:name="bookmark2"/>
      <w:proofErr w:type="gramStart"/>
      <w:r>
        <w:lastRenderedPageBreak/>
        <w:t>Ověření - legalizace</w:t>
      </w:r>
      <w:bookmarkEnd w:id="1"/>
      <w:proofErr w:type="gramEnd"/>
    </w:p>
    <w:p w14:paraId="0BD25961" w14:textId="77777777" w:rsidR="002333C4" w:rsidRDefault="00000000">
      <w:pPr>
        <w:pStyle w:val="Zkladntext20"/>
        <w:spacing w:line="240" w:lineRule="auto"/>
        <w:ind w:left="900" w:firstLine="0"/>
        <w:jc w:val="both"/>
      </w:pPr>
      <w:r>
        <w:t xml:space="preserve">Běžné číslo ověřovací knihy: </w:t>
      </w:r>
      <w:r>
        <w:rPr>
          <w:i/>
          <w:iCs/>
        </w:rPr>
        <w:t>O T</w:t>
      </w:r>
    </w:p>
    <w:p w14:paraId="1FBB9CE1" w14:textId="3E3554C6" w:rsidR="002333C4" w:rsidRDefault="00000000">
      <w:pPr>
        <w:pStyle w:val="Zkladntext20"/>
        <w:ind w:left="900" w:firstLine="0"/>
        <w:jc w:val="both"/>
      </w:pPr>
      <w:r>
        <w:t xml:space="preserve">Ověřuji, že </w:t>
      </w:r>
      <w:r w:rsidR="004A1DE0">
        <w:t xml:space="preserve">paní </w:t>
      </w:r>
      <w:r w:rsidR="004A1DE0" w:rsidRPr="004A1DE0">
        <w:rPr>
          <w:highlight w:val="lightGray"/>
        </w:rPr>
        <w:t>.....................</w:t>
      </w:r>
      <w:r>
        <w:rPr>
          <w:b/>
          <w:bCs/>
          <w:lang w:val="en-US" w:eastAsia="en-US" w:bidi="en-US"/>
        </w:rPr>
        <w:t xml:space="preserve">, </w:t>
      </w:r>
      <w:r>
        <w:t xml:space="preserve">nar. </w:t>
      </w:r>
      <w:r w:rsidR="004A1DE0" w:rsidRPr="004A1DE0">
        <w:rPr>
          <w:highlight w:val="lightGray"/>
        </w:rPr>
        <w:t>.....................</w:t>
      </w:r>
      <w:r>
        <w:t xml:space="preserve">, s bydlištěm </w:t>
      </w:r>
      <w:r w:rsidR="004A1DE0" w:rsidRPr="004A1DE0">
        <w:rPr>
          <w:highlight w:val="lightGray"/>
        </w:rPr>
        <w:t>.....................</w:t>
      </w:r>
      <w:r>
        <w:t>, jejíž totožnost byla prokázána, tuto listinu přede mnou vlastnoručně podepsala.</w:t>
      </w:r>
    </w:p>
    <w:p w14:paraId="794ABAD1" w14:textId="77777777" w:rsidR="002333C4" w:rsidRDefault="00000000" w:rsidP="004A1DE0">
      <w:pPr>
        <w:pStyle w:val="Zkladntext20"/>
        <w:spacing w:after="660" w:line="240" w:lineRule="auto"/>
        <w:ind w:left="0" w:firstLine="900"/>
      </w:pPr>
      <w:r>
        <w:t>V Praze dne 30.1istopadu 2017</w:t>
      </w:r>
    </w:p>
    <w:p w14:paraId="030B4D3B" w14:textId="77777777" w:rsidR="004A1DE0" w:rsidRDefault="004A1DE0" w:rsidP="004A1DE0">
      <w:pPr>
        <w:pStyle w:val="Zkladntext20"/>
        <w:spacing w:after="660" w:line="240" w:lineRule="auto"/>
        <w:ind w:left="0" w:firstLine="900"/>
      </w:pPr>
    </w:p>
    <w:p w14:paraId="52C4587E" w14:textId="77777777" w:rsidR="004A1DE0" w:rsidRDefault="004A1DE0" w:rsidP="004A1DE0">
      <w:pPr>
        <w:pStyle w:val="Zkladntext20"/>
        <w:spacing w:after="660" w:line="240" w:lineRule="auto"/>
        <w:ind w:left="0" w:firstLine="900"/>
      </w:pPr>
    </w:p>
    <w:p w14:paraId="43E4C756" w14:textId="77777777" w:rsidR="004A1DE0" w:rsidRDefault="004A1DE0" w:rsidP="004A1DE0">
      <w:pPr>
        <w:pStyle w:val="Zkladntext20"/>
        <w:spacing w:after="660" w:line="240" w:lineRule="auto"/>
        <w:ind w:left="0" w:firstLine="900"/>
      </w:pPr>
    </w:p>
    <w:p w14:paraId="75E2E9B3" w14:textId="77777777" w:rsidR="004A1DE0" w:rsidRDefault="004A1DE0" w:rsidP="004A1DE0">
      <w:pPr>
        <w:pStyle w:val="Zkladntext20"/>
        <w:spacing w:after="660" w:line="240" w:lineRule="auto"/>
        <w:ind w:left="0" w:firstLine="900"/>
      </w:pPr>
    </w:p>
    <w:p w14:paraId="17EDBA8A" w14:textId="3AC01498" w:rsidR="004A1DE0" w:rsidRDefault="004A1DE0" w:rsidP="004A1DE0">
      <w:pPr>
        <w:pStyle w:val="Zkladntext20"/>
        <w:spacing w:after="660" w:line="240" w:lineRule="auto"/>
        <w:ind w:left="0" w:firstLine="900"/>
        <w:sectPr w:rsidR="004A1DE0">
          <w:pgSz w:w="11900" w:h="16840"/>
          <w:pgMar w:top="1067" w:right="887" w:bottom="276" w:left="822" w:header="639" w:footer="3" w:gutter="0"/>
          <w:pgNumType w:start="1"/>
          <w:cols w:space="720"/>
          <w:noEndnote/>
          <w:docGrid w:linePitch="360"/>
        </w:sectPr>
      </w:pPr>
    </w:p>
    <w:p w14:paraId="1619FFD3" w14:textId="292E186A" w:rsidR="002333C4" w:rsidRDefault="002333C4">
      <w:pPr>
        <w:spacing w:line="1" w:lineRule="exact"/>
      </w:pPr>
    </w:p>
    <w:p w14:paraId="7E780443" w14:textId="77777777" w:rsidR="002333C4" w:rsidRDefault="00000000">
      <w:pPr>
        <w:pStyle w:val="Nadpis20"/>
        <w:keepNext/>
        <w:keepLines/>
        <w:spacing w:after="100"/>
        <w:ind w:left="2840"/>
      </w:pPr>
      <w:bookmarkStart w:id="2" w:name="bookmark4"/>
      <w:proofErr w:type="gramStart"/>
      <w:r>
        <w:t>Ověření - legalizace</w:t>
      </w:r>
      <w:bookmarkEnd w:id="2"/>
      <w:proofErr w:type="gramEnd"/>
    </w:p>
    <w:p w14:paraId="5D486A89" w14:textId="77777777" w:rsidR="002333C4" w:rsidRDefault="00000000">
      <w:pPr>
        <w:pStyle w:val="Zkladntext20"/>
        <w:spacing w:after="360" w:line="240" w:lineRule="auto"/>
        <w:ind w:left="420" w:firstLine="160"/>
      </w:pPr>
      <w:r>
        <w:t>Běžné číslo ověřovací knihy: O Z</w:t>
      </w:r>
    </w:p>
    <w:p w14:paraId="3E2BEEB3" w14:textId="12BAF822" w:rsidR="002333C4" w:rsidRDefault="00000000">
      <w:pPr>
        <w:pStyle w:val="Zkladntext20"/>
        <w:spacing w:after="260" w:line="264" w:lineRule="auto"/>
        <w:ind w:left="640"/>
      </w:pPr>
      <w:r>
        <w:t xml:space="preserve">Ověřuji, že </w:t>
      </w:r>
      <w:r w:rsidR="004A1DE0">
        <w:t xml:space="preserve">pan </w:t>
      </w:r>
      <w:r w:rsidR="004A1DE0" w:rsidRPr="004A1DE0">
        <w:rPr>
          <w:highlight w:val="lightGray"/>
        </w:rPr>
        <w:t>.....................</w:t>
      </w:r>
      <w:r>
        <w:rPr>
          <w:b/>
          <w:bCs/>
        </w:rPr>
        <w:t xml:space="preserve">, </w:t>
      </w:r>
      <w:r w:rsidR="004A1DE0" w:rsidRPr="004A1DE0">
        <w:rPr>
          <w:highlight w:val="lightGray"/>
        </w:rPr>
        <w:t>.....................</w:t>
      </w:r>
      <w:r>
        <w:t xml:space="preserve">, s bydlištěm </w:t>
      </w:r>
      <w:r w:rsidR="004A1DE0" w:rsidRPr="004A1DE0">
        <w:rPr>
          <w:highlight w:val="lightGray"/>
        </w:rPr>
        <w:t>.....................</w:t>
      </w:r>
      <w:r>
        <w:t>, jehož totožnost byla prokázána, přede mnou tuto listinu vlastnoručně podepsal.</w:t>
      </w:r>
    </w:p>
    <w:p w14:paraId="30F25FB4" w14:textId="2095AD82" w:rsidR="002333C4" w:rsidRDefault="00000000" w:rsidP="004A1DE0">
      <w:pPr>
        <w:pStyle w:val="Zkladntext20"/>
        <w:spacing w:after="820" w:line="240" w:lineRule="auto"/>
        <w:ind w:left="420" w:firstLine="160"/>
      </w:pPr>
      <w:r>
        <w:t>V Praze dne 30.1istopadu 2017</w:t>
      </w:r>
    </w:p>
    <w:p w14:paraId="5D4E3C74" w14:textId="77777777" w:rsidR="002333C4" w:rsidRDefault="002333C4">
      <w:pPr>
        <w:spacing w:after="460" w:line="1" w:lineRule="exact"/>
      </w:pPr>
    </w:p>
    <w:p w14:paraId="1D721399" w14:textId="77777777" w:rsidR="002333C4" w:rsidRDefault="002333C4">
      <w:pPr>
        <w:spacing w:line="1" w:lineRule="exact"/>
      </w:pPr>
    </w:p>
    <w:sectPr w:rsidR="002333C4">
      <w:type w:val="continuous"/>
      <w:pgSz w:w="11900" w:h="16840"/>
      <w:pgMar w:top="3308" w:right="798" w:bottom="3308" w:left="91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38B47" w14:textId="77777777" w:rsidR="00885CB7" w:rsidRDefault="00885CB7">
      <w:r>
        <w:separator/>
      </w:r>
    </w:p>
  </w:endnote>
  <w:endnote w:type="continuationSeparator" w:id="0">
    <w:p w14:paraId="02F38254" w14:textId="77777777" w:rsidR="00885CB7" w:rsidRDefault="00885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99A7A" w14:textId="77777777" w:rsidR="00885CB7" w:rsidRDefault="00885CB7"/>
  </w:footnote>
  <w:footnote w:type="continuationSeparator" w:id="0">
    <w:p w14:paraId="6E0C4D30" w14:textId="77777777" w:rsidR="00885CB7" w:rsidRDefault="00885CB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A0979"/>
    <w:multiLevelType w:val="multilevel"/>
    <w:tmpl w:val="5440862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74807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3C4"/>
    <w:rsid w:val="002333C4"/>
    <w:rsid w:val="004A1DE0"/>
    <w:rsid w:val="0088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9EDBC"/>
  <w15:docId w15:val="{18F8A879-58B1-4731-B394-159E223B0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itulekobrzku">
    <w:name w:val="Titulek obrázku_"/>
    <w:basedOn w:val="Standardnpsmoodstavce"/>
    <w:link w:val="Titulekobrzku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Nadpis1">
    <w:name w:val="Nadpis #1_"/>
    <w:basedOn w:val="Standardnpsmoodstavce"/>
    <w:link w:val="Nadpis10"/>
    <w:rPr>
      <w:rFonts w:ascii="Arial" w:eastAsia="Arial" w:hAnsi="Arial" w:cs="Arial"/>
      <w:b/>
      <w:bCs/>
      <w:i w:val="0"/>
      <w:iCs w:val="0"/>
      <w:smallCaps w:val="0"/>
      <w:strike w:val="0"/>
      <w:w w:val="80"/>
      <w:sz w:val="32"/>
      <w:szCs w:val="32"/>
      <w:u w:val="single"/>
    </w:rPr>
  </w:style>
  <w:style w:type="character" w:customStyle="1" w:styleId="Zkladntext">
    <w:name w:val="Základní text_"/>
    <w:basedOn w:val="Standardnpsmoodstavce"/>
    <w:link w:val="Zkladntext1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Zkladntext5">
    <w:name w:val="Základní text (5)_"/>
    <w:basedOn w:val="Standardnpsmoodstavce"/>
    <w:link w:val="Zkladntext5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4">
    <w:name w:val="Základní text (4)_"/>
    <w:basedOn w:val="Standardnpsmoodstavce"/>
    <w:link w:val="Zkladntext40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Nadpis2">
    <w:name w:val="Nadpis #2_"/>
    <w:basedOn w:val="Standardnpsmoodstavce"/>
    <w:link w:val="Nadpis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3">
    <w:name w:val="Základní text (3)_"/>
    <w:basedOn w:val="Standardnpsmoodstavce"/>
    <w:link w:val="Zkladntext3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Titulekobrzku0">
    <w:name w:val="Titulek obrázku"/>
    <w:basedOn w:val="Normln"/>
    <w:link w:val="Titulekobrzku"/>
    <w:pPr>
      <w:spacing w:line="283" w:lineRule="auto"/>
    </w:pPr>
    <w:rPr>
      <w:rFonts w:ascii="Arial" w:eastAsia="Arial" w:hAnsi="Arial" w:cs="Arial"/>
      <w:sz w:val="17"/>
      <w:szCs w:val="17"/>
    </w:rPr>
  </w:style>
  <w:style w:type="paragraph" w:customStyle="1" w:styleId="Nadpis10">
    <w:name w:val="Nadpis #1"/>
    <w:basedOn w:val="Normln"/>
    <w:link w:val="Nadpis1"/>
    <w:pPr>
      <w:spacing w:after="280"/>
      <w:jc w:val="center"/>
      <w:outlineLvl w:val="0"/>
    </w:pPr>
    <w:rPr>
      <w:rFonts w:ascii="Arial" w:eastAsia="Arial" w:hAnsi="Arial" w:cs="Arial"/>
      <w:b/>
      <w:bCs/>
      <w:w w:val="80"/>
      <w:sz w:val="32"/>
      <w:szCs w:val="32"/>
      <w:u w:val="single"/>
    </w:rPr>
  </w:style>
  <w:style w:type="paragraph" w:customStyle="1" w:styleId="Zkladntext1">
    <w:name w:val="Základní text1"/>
    <w:basedOn w:val="Normln"/>
    <w:link w:val="Zkladntext"/>
    <w:pPr>
      <w:spacing w:after="100" w:line="329" w:lineRule="auto"/>
    </w:pPr>
    <w:rPr>
      <w:rFonts w:ascii="Arial" w:eastAsia="Arial" w:hAnsi="Arial" w:cs="Arial"/>
      <w:sz w:val="17"/>
      <w:szCs w:val="17"/>
    </w:rPr>
  </w:style>
  <w:style w:type="paragraph" w:customStyle="1" w:styleId="Zkladntext50">
    <w:name w:val="Základní text (5)"/>
    <w:basedOn w:val="Normln"/>
    <w:link w:val="Zkladntext5"/>
    <w:pPr>
      <w:spacing w:after="180"/>
      <w:jc w:val="center"/>
    </w:pPr>
    <w:rPr>
      <w:rFonts w:ascii="Arial" w:eastAsia="Arial" w:hAnsi="Arial" w:cs="Arial"/>
      <w:sz w:val="22"/>
      <w:szCs w:val="22"/>
    </w:rPr>
  </w:style>
  <w:style w:type="paragraph" w:customStyle="1" w:styleId="Zkladntext40">
    <w:name w:val="Základní text (4)"/>
    <w:basedOn w:val="Normln"/>
    <w:link w:val="Zkladntext4"/>
    <w:pPr>
      <w:spacing w:after="100" w:line="341" w:lineRule="auto"/>
      <w:ind w:left="1120"/>
    </w:pPr>
    <w:rPr>
      <w:rFonts w:ascii="Arial" w:eastAsia="Arial" w:hAnsi="Arial" w:cs="Arial"/>
      <w:sz w:val="13"/>
      <w:szCs w:val="13"/>
    </w:rPr>
  </w:style>
  <w:style w:type="paragraph" w:customStyle="1" w:styleId="Nadpis20">
    <w:name w:val="Nadpis #2"/>
    <w:basedOn w:val="Normln"/>
    <w:link w:val="Nadpis2"/>
    <w:pPr>
      <w:spacing w:after="50"/>
      <w:ind w:left="2960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Zkladntext20">
    <w:name w:val="Základní text (2)"/>
    <w:basedOn w:val="Normln"/>
    <w:link w:val="Zkladntext2"/>
    <w:pPr>
      <w:spacing w:after="280" w:line="257" w:lineRule="auto"/>
      <w:ind w:left="770" w:firstLine="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Zkladntext30">
    <w:name w:val="Základní text (3)"/>
    <w:basedOn w:val="Normln"/>
    <w:link w:val="Zkladntext3"/>
    <w:pPr>
      <w:ind w:left="420" w:firstLine="80"/>
    </w:pPr>
    <w:rPr>
      <w:rFonts w:ascii="Arial" w:eastAsia="Arial" w:hAnsi="Arial" w:cs="Arial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578</Words>
  <Characters>3412</Characters>
  <Application>Microsoft Office Word</Application>
  <DocSecurity>0</DocSecurity>
  <Lines>28</Lines>
  <Paragraphs>7</Paragraphs>
  <ScaleCrop>false</ScaleCrop>
  <Company>GFR</Company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KM09-20171204152552</dc:title>
  <dc:subject/>
  <dc:creator/>
  <cp:keywords/>
  <cp:lastModifiedBy>Mašterová Hana JUDr. (GFŘ)</cp:lastModifiedBy>
  <cp:revision>3</cp:revision>
  <dcterms:created xsi:type="dcterms:W3CDTF">2023-08-16T07:30:00Z</dcterms:created>
  <dcterms:modified xsi:type="dcterms:W3CDTF">2023-08-16T07:39:00Z</dcterms:modified>
</cp:coreProperties>
</file>